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25" w:rsidRDefault="002F6825" w:rsidP="002F6825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proofErr w:type="gramStart"/>
      <w:r w:rsidRPr="002F6825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《古</w:t>
      </w:r>
      <w:r w:rsidRPr="002F6825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兰经》，反犹主义</w:t>
      </w:r>
      <w:r w:rsidRPr="002F682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  <w:proofErr w:type="gramEnd"/>
    </w:p>
    <w:p w:rsidR="002F6825" w:rsidRPr="002F6825" w:rsidRDefault="002F6825" w:rsidP="002F6825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F6825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2F682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2F6825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r w:rsidRPr="002F6825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闪米特人，上帝的</w:t>
      </w:r>
      <w:r w:rsidRPr="002F682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“</w:t>
      </w:r>
      <w:r w:rsidRPr="002F6825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选民</w:t>
      </w:r>
      <w:r w:rsidRPr="002F682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”</w:t>
      </w:r>
    </w:p>
    <w:p w:rsidR="002F6825" w:rsidRDefault="002F6825" w:rsidP="002F682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3285490"/>
            <wp:effectExtent l="19050" t="0" r="0" b="0"/>
            <wp:docPr id="5" name="Picture 7" descr="http://www.islamreligion.com/articles/images/Is_the_Quran_Anti-Semitic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/images/Is_the_Quran_Anti-Semitic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28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25" w:rsidRDefault="002F6825" w:rsidP="002F6825">
      <w:pPr>
        <w:bidi w:val="0"/>
        <w:rPr>
          <w:rStyle w:val="aan"/>
          <w:color w:val="666666"/>
          <w:shd w:val="clear" w:color="auto" w:fill="E1F4FD"/>
          <w:lang w:eastAsia="zh-CN"/>
        </w:rPr>
      </w:pPr>
      <w:r>
        <w:rPr>
          <w:rStyle w:val="ads"/>
          <w:rFonts w:ascii="MS Gothic" w:eastAsia="MS Gothic" w:hAnsi="MS Gothic" w:cs="MS Gothic" w:hint="eastAsia"/>
          <w:b/>
          <w:bCs/>
          <w:color w:val="000000"/>
          <w:shd w:val="clear" w:color="auto" w:fill="E1F4FD"/>
        </w:rPr>
        <w:t>内容</w:t>
      </w:r>
      <w:r>
        <w:rPr>
          <w:rStyle w:val="ads"/>
          <w:b/>
          <w:bCs/>
          <w:color w:val="000000"/>
          <w:shd w:val="clear" w:color="auto" w:fill="E1F4FD"/>
        </w:rPr>
        <w:t>:</w:t>
      </w:r>
      <w:r>
        <w:rPr>
          <w:rStyle w:val="apple-converted-space"/>
          <w:color w:val="000000"/>
          <w:shd w:val="clear" w:color="auto" w:fill="E1F4FD"/>
        </w:rPr>
        <w:t> </w:t>
      </w:r>
      <w:r>
        <w:rPr>
          <w:rStyle w:val="ads"/>
          <w:rFonts w:ascii="MS Gothic" w:eastAsia="MS Gothic" w:hAnsi="MS Gothic" w:cs="MS Gothic" w:hint="eastAsia"/>
          <w:color w:val="000000"/>
          <w:shd w:val="clear" w:color="auto" w:fill="E1F4FD"/>
        </w:rPr>
        <w:t>本文是关于一些声称《古</w:t>
      </w:r>
      <w:r>
        <w:rPr>
          <w:rStyle w:val="ads"/>
          <w:rFonts w:ascii="MingLiU" w:eastAsia="MingLiU" w:hAnsi="MingLiU" w:cs="MingLiU" w:hint="eastAsia"/>
          <w:color w:val="000000"/>
          <w:shd w:val="clear" w:color="auto" w:fill="E1F4FD"/>
        </w:rPr>
        <w:t>兰经》、</w:t>
      </w:r>
      <w:r>
        <w:rPr>
          <w:rStyle w:val="ads"/>
          <w:rFonts w:ascii="MS Mincho" w:eastAsia="MS Mincho" w:hAnsi="MS Mincho" w:hint="eastAsia"/>
          <w:color w:val="000000"/>
          <w:shd w:val="clear" w:color="auto" w:fill="E1F4FD"/>
        </w:rPr>
        <w:t>伊斯</w:t>
      </w:r>
      <w:r>
        <w:rPr>
          <w:rStyle w:val="ads"/>
          <w:rFonts w:ascii="SimSun" w:eastAsia="SimSun" w:hAnsi="SimSun" w:hint="eastAsia"/>
          <w:color w:val="000000"/>
          <w:shd w:val="clear" w:color="auto" w:fill="E1F4FD"/>
        </w:rPr>
        <w:t>兰</w:t>
      </w:r>
      <w:r>
        <w:rPr>
          <w:rStyle w:val="ads"/>
          <w:rFonts w:ascii="MS Mincho" w:eastAsia="MS Mincho" w:hAnsi="MS Mincho" w:hint="eastAsia"/>
          <w:color w:val="000000"/>
          <w:shd w:val="clear" w:color="auto" w:fill="E1F4FD"/>
        </w:rPr>
        <w:t>及穆斯林是反犹主</w:t>
      </w:r>
      <w:r>
        <w:rPr>
          <w:rStyle w:val="ads"/>
          <w:rFonts w:ascii="SimSun" w:eastAsia="SimSun" w:hAnsi="SimSun" w:hint="eastAsia"/>
          <w:color w:val="000000"/>
          <w:shd w:val="clear" w:color="auto" w:fill="E1F4FD"/>
        </w:rPr>
        <w:t>义</w:t>
      </w:r>
      <w:r>
        <w:rPr>
          <w:rStyle w:val="ads"/>
          <w:rFonts w:ascii="MS Mincho" w:eastAsia="MS Mincho" w:hAnsi="MS Mincho" w:hint="eastAsia"/>
          <w:color w:val="000000"/>
          <w:shd w:val="clear" w:color="auto" w:fill="E1F4FD"/>
        </w:rPr>
        <w:t>之</w:t>
      </w:r>
      <w:r>
        <w:rPr>
          <w:rStyle w:val="ads"/>
          <w:rFonts w:ascii="SimSun" w:eastAsia="SimSun" w:hAnsi="SimSun" w:hint="eastAsia"/>
          <w:color w:val="000000"/>
          <w:shd w:val="clear" w:color="auto" w:fill="E1F4FD"/>
        </w:rPr>
        <w:t>论调的驳斥</w:t>
      </w:r>
      <w:r>
        <w:rPr>
          <w:rStyle w:val="ads"/>
          <w:rFonts w:ascii="MS Gothic" w:eastAsia="MS Gothic" w:hAnsi="MS Gothic" w:cs="MS Gothic" w:hint="eastAsia"/>
          <w:color w:val="000000"/>
          <w:shd w:val="clear" w:color="auto" w:fill="E1F4FD"/>
        </w:rPr>
        <w:t>。第一篇：</w:t>
      </w:r>
      <w:r>
        <w:rPr>
          <w:rStyle w:val="ads"/>
          <w:rFonts w:ascii="MingLiU" w:eastAsia="MingLiU" w:hAnsi="MingLiU" w:cs="MingLiU" w:hint="eastAsia"/>
          <w:color w:val="000000"/>
          <w:shd w:val="clear" w:color="auto" w:fill="E1F4FD"/>
        </w:rPr>
        <w:t>闪米特种族的定义及安拉对犹太人的定位</w:t>
      </w:r>
      <w:r>
        <w:rPr>
          <w:rStyle w:val="ads"/>
          <w:rFonts w:ascii="MS Gothic" w:eastAsia="MS Gothic" w:hAnsi="MS Gothic" w:cs="MS Gothic" w:hint="eastAsia"/>
          <w:color w:val="000000"/>
          <w:shd w:val="clear" w:color="auto" w:fill="E1F4FD"/>
        </w:rPr>
        <w:t>。</w:t>
      </w:r>
      <w:r>
        <w:rPr>
          <w:rFonts w:ascii="Arial" w:hAnsi="Arial" w:cs="Arial"/>
          <w:color w:val="000000"/>
        </w:rPr>
        <w:br/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</w:rPr>
        <w:t>由</w:t>
      </w:r>
      <w:r>
        <w:rPr>
          <w:rStyle w:val="aan"/>
          <w:color w:val="666666"/>
          <w:shd w:val="clear" w:color="auto" w:fill="E1F4FD"/>
        </w:rPr>
        <w:t xml:space="preserve"> M. 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</w:rPr>
        <w:t>阿布杜</w:t>
      </w:r>
      <w:r>
        <w:rPr>
          <w:rStyle w:val="aan"/>
          <w:color w:val="666666"/>
          <w:shd w:val="clear" w:color="auto" w:fill="E1F4FD"/>
        </w:rPr>
        <w:t>·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</w:rPr>
        <w:t>义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</w:rPr>
        <w:t>的典型，</w:t>
      </w:r>
      <w:r>
        <w:rPr>
          <w:rStyle w:val="aan"/>
          <w:rFonts w:ascii="MS Mincho" w:eastAsia="MS Mincho" w:hAnsi="MS Mincho" w:hint="eastAsia"/>
          <w:color w:val="666666"/>
          <w:shd w:val="clear" w:color="auto" w:fill="E1F4FD"/>
        </w:rPr>
        <w:t>令人感到十分的悲痛</w:t>
      </w:r>
      <w:r>
        <w:rPr>
          <w:rStyle w:val="aan"/>
          <w:rFonts w:ascii="MS Mincho" w:eastAsia="MS Mincho" w:hAnsi="MS Mincho" w:hint="eastAsia"/>
          <w:color w:val="666666"/>
          <w:shd w:val="clear" w:color="auto" w:fill="E1F4FD"/>
          <w:lang w:eastAsia="zh-CN"/>
        </w:rPr>
        <w:t>。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t>这种论调甚至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  <w:lang w:eastAsia="zh-CN"/>
        </w:rPr>
        <w:t>导致相关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《古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t>兰经》、伊斯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  <w:lang w:eastAsia="zh-CN"/>
        </w:rPr>
        <w:t>兰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的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t>译著在美国的各大校园受到禁止。</w:t>
      </w:r>
      <w:bookmarkStart w:id="0" w:name="_ftnref17330"/>
      <w:r>
        <w:rPr>
          <w:rStyle w:val="aan"/>
          <w:color w:val="666666"/>
          <w:shd w:val="clear" w:color="auto" w:fill="E1F4FD"/>
        </w:rPr>
        <w:fldChar w:fldCharType="begin"/>
      </w:r>
      <w:r>
        <w:rPr>
          <w:rStyle w:val="aan"/>
          <w:color w:val="666666"/>
          <w:shd w:val="clear" w:color="auto" w:fill="E1F4FD"/>
          <w:lang w:eastAsia="zh-CN"/>
        </w:rPr>
        <w:instrText xml:space="preserve"> HYPERLINK "http://www.islamreligion.com/cn/articles/310/" \l "_ftn17330" \o " </w:instrTex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instrText>美国伊斯</w:instrTex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instrText>兰关系理事会（</w:instrText>
      </w:r>
      <w:r>
        <w:rPr>
          <w:rStyle w:val="aan"/>
          <w:color w:val="666666"/>
          <w:shd w:val="clear" w:color="auto" w:fill="E1F4FD"/>
          <w:lang w:eastAsia="zh-CN"/>
        </w:rPr>
        <w:instrText>CAIR</w:instrTex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instrText>）分</w:instrTex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instrText>发《古兰经》因被指控反犹太主义罪名而查封。资料来源：</w:instrText>
      </w:r>
      <w:r>
        <w:rPr>
          <w:rStyle w:val="aan"/>
          <w:color w:val="666666"/>
          <w:shd w:val="clear" w:color="auto" w:fill="E1F4FD"/>
          <w:lang w:eastAsia="zh-CN"/>
        </w:rPr>
        <w:instrText xml:space="preserve">Art Moore © 2005 WorldNetDaily.com." </w:instrText>
      </w:r>
      <w:r>
        <w:rPr>
          <w:rStyle w:val="aan"/>
          <w:color w:val="66666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u w:val="single"/>
          <w:shd w:val="clear" w:color="auto" w:fill="E1F4FD"/>
          <w:lang w:eastAsia="zh-CN"/>
        </w:rPr>
        <w:t>[1]</w:t>
      </w:r>
      <w:r>
        <w:rPr>
          <w:rStyle w:val="aan"/>
          <w:color w:val="666666"/>
          <w:shd w:val="clear" w:color="auto" w:fill="E1F4FD"/>
        </w:rPr>
        <w:fldChar w:fldCharType="end"/>
      </w:r>
      <w:bookmarkEnd w:id="0"/>
      <w:r>
        <w:rPr>
          <w:rStyle w:val="aan"/>
          <w:rFonts w:ascii="MS Mincho" w:eastAsia="MS Mincho" w:hAnsi="MS Mincho" w:hint="eastAsia"/>
          <w:color w:val="666666"/>
          <w:shd w:val="clear" w:color="auto" w:fill="E1F4FD"/>
          <w:lang w:eastAsia="zh-CN"/>
        </w:rPr>
        <w:t>  我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  <w:lang w:eastAsia="zh-CN"/>
        </w:rPr>
        <w:t>们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看一下在《犹太百科全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t>书》中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  <w:lang w:eastAsia="zh-CN"/>
        </w:rPr>
        <w:t>对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于</w:t>
      </w:r>
      <w:r>
        <w:rPr>
          <w:rStyle w:val="aan"/>
          <w:color w:val="666666"/>
          <w:shd w:val="clear" w:color="auto" w:fill="E1F4FD"/>
          <w:lang w:eastAsia="zh-CN"/>
        </w:rPr>
        <w:t>“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反犹主</w:t>
      </w:r>
      <w:r>
        <w:rPr>
          <w:rStyle w:val="aan"/>
          <w:rFonts w:ascii="SimSun" w:eastAsia="SimSun" w:hAnsi="SimSun" w:hint="eastAsia"/>
          <w:color w:val="666666"/>
          <w:shd w:val="clear" w:color="auto" w:fill="E1F4FD"/>
          <w:lang w:eastAsia="zh-CN"/>
        </w:rPr>
        <w:t>义</w:t>
      </w:r>
      <w:r>
        <w:rPr>
          <w:rStyle w:val="aan"/>
          <w:color w:val="666666"/>
          <w:shd w:val="clear" w:color="auto" w:fill="E1F4FD"/>
          <w:lang w:eastAsia="zh-CN"/>
        </w:rPr>
        <w:t>”</w:t>
      </w:r>
      <w:r>
        <w:rPr>
          <w:rStyle w:val="aan"/>
          <w:rFonts w:ascii="MS Gothic" w:eastAsia="MS Gothic" w:hAnsi="MS Gothic" w:cs="MS Gothic" w:hint="eastAsia"/>
          <w:color w:val="666666"/>
          <w:shd w:val="clear" w:color="auto" w:fill="E1F4FD"/>
          <w:lang w:eastAsia="zh-CN"/>
        </w:rPr>
        <w:t>的定</w:t>
      </w:r>
      <w:r>
        <w:rPr>
          <w:rStyle w:val="aan"/>
          <w:rFonts w:ascii="MingLiU" w:eastAsia="MingLiU" w:hAnsi="MingLiU" w:cs="MingLiU" w:hint="eastAsia"/>
          <w:color w:val="666666"/>
          <w:shd w:val="clear" w:color="auto" w:fill="E1F4FD"/>
          <w:lang w:eastAsia="zh-CN"/>
        </w:rPr>
        <w:t>义</w:t>
      </w:r>
      <w:r>
        <w:rPr>
          <w:rStyle w:val="aan"/>
          <w:rFonts w:ascii="MS Mincho" w:eastAsia="MS Mincho" w:hAnsi="MS Mincho" w:cs="MS Mincho" w:hint="eastAsia"/>
          <w:color w:val="666666"/>
          <w:shd w:val="clear" w:color="auto" w:fill="E1F4FD"/>
          <w:lang w:eastAsia="zh-CN"/>
        </w:rPr>
        <w:t>：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397"/>
        <w:rPr>
          <w:sz w:val="26"/>
          <w:szCs w:val="26"/>
          <w:lang w:eastAsia="zh-CN"/>
        </w:rPr>
      </w:pPr>
      <w:r>
        <w:rPr>
          <w:color w:val="666666"/>
          <w:sz w:val="26"/>
          <w:szCs w:val="26"/>
          <w:shd w:val="clear" w:color="auto" w:fill="E1F4FD"/>
        </w:rPr>
        <w:t>“‘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反犹主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义</w:t>
      </w:r>
      <w:r>
        <w:rPr>
          <w:color w:val="666666"/>
          <w:sz w:val="26"/>
          <w:szCs w:val="26"/>
          <w:shd w:val="clear" w:color="auto" w:fill="E1F4FD"/>
        </w:rPr>
        <w:t>’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一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词起源于民族学理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，作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为闪米特族的犹太人，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完全不同于雅利安人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，或印欧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语系及人口，它也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绝不可能与它们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相提并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论。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该词意味着，犹太人不是因为它们的宗教受到敌视，而是因为它们的种族特征。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  <w:lang w:eastAsia="zh-CN"/>
        </w:rPr>
        <w:t>”</w:t>
      </w:r>
      <w:bookmarkStart w:id="1" w:name="_ftnref17331"/>
      <w:r>
        <w:rPr>
          <w:color w:val="666666"/>
          <w:sz w:val="26"/>
          <w:szCs w:val="26"/>
          <w:shd w:val="clear" w:color="auto" w:fill="E1F4FD"/>
        </w:rPr>
        <w:fldChar w:fldCharType="begin"/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 HYPERLINK "http://www.islamreligion.com/cn/articles/310/" \l "_ftn17331" \o "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反犹主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instrText>义，德国人古海，《犹太百科全书》（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>http://www.jewishencyclopedia.com/view_friendly.jsp?artid=1603&amp;letter=A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）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" </w:instrText>
      </w:r>
      <w:r>
        <w:rPr>
          <w:color w:val="666666"/>
          <w:sz w:val="26"/>
          <w:szCs w:val="2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shd w:val="clear" w:color="auto" w:fill="E1F4FD"/>
          <w:lang w:eastAsia="zh-CN"/>
        </w:rPr>
        <w:t>[2]</w:t>
      </w:r>
      <w:r>
        <w:rPr>
          <w:color w:val="666666"/>
          <w:sz w:val="26"/>
          <w:szCs w:val="26"/>
          <w:shd w:val="clear" w:color="auto" w:fill="E1F4FD"/>
        </w:rPr>
        <w:fldChar w:fldCharType="end"/>
      </w:r>
      <w:bookmarkEnd w:id="1"/>
    </w:p>
    <w:p w:rsidR="002F6825" w:rsidRDefault="002F6825" w:rsidP="002F6825">
      <w:pPr>
        <w:pStyle w:val="w-body-text-1"/>
        <w:spacing w:before="0" w:beforeAutospacing="0" w:after="160" w:afterAutospacing="0"/>
        <w:ind w:firstLine="397"/>
        <w:rPr>
          <w:color w:val="666666"/>
          <w:sz w:val="26"/>
          <w:szCs w:val="26"/>
          <w:shd w:val="clear" w:color="auto" w:fill="E1F4FD"/>
          <w:lang w:eastAsia="zh-CN"/>
        </w:rPr>
      </w:pP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这很快就证实了，《古兰经》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与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反犹主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义</w:t>
      </w:r>
      <w:r>
        <w:rPr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没有关系，《古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兰经》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中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谴责犹太人，是因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他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们触犯了他们的宗教，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而并不是因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为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他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们的种族根源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。</w:t>
      </w:r>
    </w:p>
    <w:p w:rsidR="002F6825" w:rsidRDefault="002F6825" w:rsidP="002F6825">
      <w:pPr>
        <w:pStyle w:val="Heading2"/>
        <w:bidi w:val="0"/>
        <w:spacing w:before="251" w:after="167"/>
        <w:rPr>
          <w:color w:val="008000"/>
          <w:sz w:val="30"/>
          <w:szCs w:val="30"/>
          <w:shd w:val="clear" w:color="auto" w:fill="E1F4FD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  <w:shd w:val="clear" w:color="auto" w:fill="E1F4FD"/>
        </w:rPr>
        <w:t>谁是闪米特人</w:t>
      </w:r>
      <w:r>
        <w:rPr>
          <w:rFonts w:ascii="MS Mincho" w:eastAsia="MS Mincho" w:hAnsi="MS Mincho" w:hint="eastAsia"/>
          <w:color w:val="008000"/>
          <w:sz w:val="30"/>
          <w:szCs w:val="30"/>
          <w:shd w:val="clear" w:color="auto" w:fill="E1F4FD"/>
          <w:lang w:eastAsia="zh-CN"/>
        </w:rPr>
        <w:t>？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  <w:lang w:eastAsia="zh-CN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《圣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经》明确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记述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闪米特人是挪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亚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之子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闪的后裔，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闪，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究竟是挪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亚第一个儿子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还是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最后一个，《圣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经》学家们意见不一致，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但提到第一个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lastRenderedPageBreak/>
        <w:t>的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较多一点。</w:t>
      </w:r>
      <w:bookmarkStart w:id="2" w:name="_ftnref17332"/>
      <w:r>
        <w:rPr>
          <w:color w:val="666666"/>
          <w:sz w:val="26"/>
          <w:szCs w:val="26"/>
          <w:shd w:val="clear" w:color="auto" w:fill="E1F4FD"/>
        </w:rPr>
        <w:fldChar w:fldCharType="begin"/>
      </w:r>
      <w:r>
        <w:rPr>
          <w:color w:val="666666"/>
          <w:sz w:val="26"/>
          <w:szCs w:val="26"/>
          <w:shd w:val="clear" w:color="auto" w:fill="E1F4FD"/>
        </w:rPr>
        <w:instrText xml:space="preserve"> HYPERLINK "http://www.islamreligion.com/cn/articles/310/" \l "_ftn17332" \o " 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闪，埃米尔</w:instrText>
      </w:r>
      <w:r>
        <w:rPr>
          <w:color w:val="666666"/>
          <w:sz w:val="26"/>
          <w:szCs w:val="26"/>
          <w:shd w:val="clear" w:color="auto" w:fill="E1F4FD"/>
        </w:rPr>
        <w:instrText xml:space="preserve"> G.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希</w:instrText>
      </w:r>
      <w:r>
        <w:rPr>
          <w:rFonts w:ascii="Batang" w:eastAsia="Batang" w:hAnsi="Batang" w:cs="Batang" w:hint="eastAsia"/>
          <w:color w:val="666666"/>
          <w:sz w:val="26"/>
          <w:szCs w:val="26"/>
          <w:shd w:val="clear" w:color="auto" w:fill="E1F4FD"/>
        </w:rPr>
        <w:instrText>尔施、艾勒</w:instrText>
      </w:r>
      <w:r>
        <w:rPr>
          <w:color w:val="666666"/>
          <w:sz w:val="26"/>
          <w:szCs w:val="26"/>
          <w:shd w:val="clear" w:color="auto" w:fill="E1F4FD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莫里斯</w:instrText>
      </w:r>
      <w:r>
        <w:rPr>
          <w:color w:val="666666"/>
          <w:sz w:val="26"/>
          <w:szCs w:val="26"/>
          <w:shd w:val="clear" w:color="auto" w:fill="E1F4FD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普里斯、威廉</w:instrText>
      </w:r>
      <w:r>
        <w:rPr>
          <w:color w:val="666666"/>
          <w:sz w:val="26"/>
          <w:szCs w:val="26"/>
          <w:shd w:val="clear" w:color="auto" w:fill="E1F4FD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巴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彻、</w:instrText>
      </w:r>
      <w:r>
        <w:rPr>
          <w:color w:val="666666"/>
          <w:sz w:val="26"/>
          <w:szCs w:val="26"/>
          <w:shd w:val="clear" w:color="auto" w:fill="E1F4FD"/>
        </w:rPr>
        <w:instrText xml:space="preserve">M.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沈岱波，《犹太百科全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书》（</w:instrText>
      </w:r>
      <w:r>
        <w:rPr>
          <w:color w:val="666666"/>
          <w:sz w:val="26"/>
          <w:szCs w:val="26"/>
          <w:shd w:val="clear" w:color="auto" w:fill="E1F4FD"/>
        </w:rPr>
        <w:instrText>http://www.jewishencyclopedia.com/view.jsp?artid=592&amp;letter=S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）</w:instrText>
      </w:r>
      <w:r>
        <w:rPr>
          <w:color w:val="666666"/>
          <w:sz w:val="26"/>
          <w:szCs w:val="26"/>
          <w:shd w:val="clear" w:color="auto" w:fill="E1F4FD"/>
        </w:rPr>
        <w:instrText xml:space="preserve">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。</w:instrText>
      </w:r>
      <w:r>
        <w:rPr>
          <w:color w:val="666666"/>
          <w:sz w:val="26"/>
          <w:szCs w:val="26"/>
          <w:shd w:val="clear" w:color="auto" w:fill="E1F4FD"/>
        </w:rPr>
        <w:instrText xml:space="preserve">" </w:instrText>
      </w:r>
      <w:r>
        <w:rPr>
          <w:color w:val="666666"/>
          <w:sz w:val="26"/>
          <w:szCs w:val="2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shd w:val="clear" w:color="auto" w:fill="E1F4FD"/>
        </w:rPr>
        <w:t>[3]</w:t>
      </w:r>
      <w:r>
        <w:rPr>
          <w:color w:val="666666"/>
          <w:sz w:val="26"/>
          <w:szCs w:val="26"/>
          <w:shd w:val="clear" w:color="auto" w:fill="E1F4FD"/>
        </w:rPr>
        <w:fldChar w:fldCharType="end"/>
      </w:r>
      <w:bookmarkEnd w:id="2"/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  在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闪的房子里，舍吉拿（</w:t>
      </w:r>
      <w:r>
        <w:rPr>
          <w:i/>
          <w:iCs/>
          <w:color w:val="666666"/>
          <w:sz w:val="26"/>
          <w:szCs w:val="26"/>
          <w:shd w:val="clear" w:color="auto" w:fill="E1F4FD"/>
        </w:rPr>
        <w:t>Shekinah</w:t>
      </w:r>
      <w:proofErr w:type="gramStart"/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）</w:t>
      </w:r>
      <w:bookmarkStart w:id="3" w:name="_ftnref17333"/>
      <w:proofErr w:type="gramEnd"/>
      <w:r>
        <w:rPr>
          <w:color w:val="666666"/>
          <w:sz w:val="26"/>
          <w:szCs w:val="26"/>
          <w:shd w:val="clear" w:color="auto" w:fill="E1F4FD"/>
        </w:rPr>
        <w:fldChar w:fldCharType="begin"/>
      </w:r>
      <w:r>
        <w:rPr>
          <w:color w:val="666666"/>
          <w:sz w:val="26"/>
          <w:szCs w:val="26"/>
          <w:shd w:val="clear" w:color="auto" w:fill="E1F4FD"/>
        </w:rPr>
        <w:instrText xml:space="preserve"> HYPERLINK "http://www.islamreligion.com/cn/articles/310/" \l "_ftn17333" \o "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指</w:instrText>
      </w:r>
      <w:r>
        <w:rPr>
          <w:color w:val="666666"/>
          <w:sz w:val="26"/>
          <w:szCs w:val="26"/>
          <w:shd w:val="clear" w:color="auto" w:fill="E1F4FD"/>
        </w:rPr>
        <w:instrText>\“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神之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显现</w:instrText>
      </w:r>
      <w:r>
        <w:rPr>
          <w:color w:val="666666"/>
          <w:sz w:val="26"/>
          <w:szCs w:val="26"/>
          <w:shd w:val="clear" w:color="auto" w:fill="E1F4FD"/>
        </w:rPr>
        <w:instrText>\”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，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对此《圣经》学家们存在很多分歧。舍吉拿，考夫曼</w:instrText>
      </w:r>
      <w:r>
        <w:rPr>
          <w:color w:val="666666"/>
          <w:sz w:val="26"/>
          <w:szCs w:val="26"/>
          <w:shd w:val="clear" w:color="auto" w:fill="E1F4FD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科勒、路德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维格</w:instrText>
      </w:r>
      <w:r>
        <w:rPr>
          <w:color w:val="666666"/>
          <w:sz w:val="26"/>
          <w:szCs w:val="26"/>
          <w:shd w:val="clear" w:color="auto" w:fill="E1F4FD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布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instrText>劳，《犹太百科全书》（</w:instrText>
      </w:r>
      <w:r>
        <w:rPr>
          <w:color w:val="666666"/>
          <w:sz w:val="26"/>
          <w:szCs w:val="26"/>
          <w:shd w:val="clear" w:color="auto" w:fill="E1F4FD"/>
        </w:rPr>
        <w:instrText>http://www.jewishencyclopedia.com/view.jsp?artid=588&amp;letter=S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instrText>）</w:instrText>
      </w:r>
      <w:r>
        <w:rPr>
          <w:color w:val="666666"/>
          <w:sz w:val="26"/>
          <w:szCs w:val="26"/>
          <w:shd w:val="clear" w:color="auto" w:fill="E1F4FD"/>
        </w:rPr>
        <w:instrText xml:space="preserve">" </w:instrText>
      </w:r>
      <w:r>
        <w:rPr>
          <w:color w:val="666666"/>
          <w:sz w:val="26"/>
          <w:szCs w:val="2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shd w:val="clear" w:color="auto" w:fill="E1F4FD"/>
        </w:rPr>
        <w:t>[4]</w:t>
      </w:r>
      <w:r>
        <w:rPr>
          <w:color w:val="666666"/>
          <w:sz w:val="26"/>
          <w:szCs w:val="26"/>
          <w:shd w:val="clear" w:color="auto" w:fill="E1F4FD"/>
        </w:rPr>
        <w:fldChar w:fldCharType="end"/>
      </w:r>
      <w:bookmarkEnd w:id="3"/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</w:rPr>
        <w:t>  逗留，从其他人中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选拔了闪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，在《圣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经》中受到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赞扬和祝福。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  <w:lang w:eastAsia="zh-CN"/>
        </w:rPr>
        <w:t>“……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很明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显，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根据《圣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经》的分类，阿拉伯人、巴比伦人、亚述人、亚兰人，以及希伯来人，同属闪米特人，或者说，闪的后裔。</w:t>
      </w:r>
      <w:proofErr w:type="gramStart"/>
      <w:r>
        <w:rPr>
          <w:color w:val="666666"/>
          <w:sz w:val="26"/>
          <w:szCs w:val="26"/>
          <w:shd w:val="clear" w:color="auto" w:fill="E1F4FD"/>
          <w:lang w:eastAsia="zh-CN"/>
        </w:rPr>
        <w:t>”</w:t>
      </w:r>
      <w:bookmarkStart w:id="4" w:name="_ftnref17334"/>
      <w:proofErr w:type="gramEnd"/>
      <w:r>
        <w:rPr>
          <w:color w:val="666666"/>
          <w:sz w:val="26"/>
          <w:szCs w:val="26"/>
          <w:shd w:val="clear" w:color="auto" w:fill="E1F4FD"/>
        </w:rPr>
        <w:fldChar w:fldCharType="begin"/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 HYPERLINK "http://www.islamreligion.com/cn/articles/310/" \l "_ftn17334" \o "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反犹主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instrText>义，德国人古海，《犹太百科全书》（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>http://www.jewishencyclopedia.com/view_friendly.jsp?artid=1603&amp;letter=A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）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" </w:instrText>
      </w:r>
      <w:r>
        <w:rPr>
          <w:color w:val="666666"/>
          <w:sz w:val="26"/>
          <w:szCs w:val="2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shd w:val="clear" w:color="auto" w:fill="E1F4FD"/>
          <w:lang w:eastAsia="zh-CN"/>
        </w:rPr>
        <w:t>[5]</w:t>
      </w:r>
      <w:r>
        <w:rPr>
          <w:color w:val="666666"/>
          <w:sz w:val="26"/>
          <w:szCs w:val="26"/>
          <w:shd w:val="clear" w:color="auto" w:fill="E1F4FD"/>
        </w:rPr>
        <w:fldChar w:fldCharType="end"/>
      </w:r>
      <w:bookmarkEnd w:id="4"/>
      <w:r>
        <w:rPr>
          <w:color w:val="666666"/>
          <w:sz w:val="26"/>
          <w:szCs w:val="26"/>
          <w:shd w:val="clear" w:color="auto" w:fill="E1F4FD"/>
          <w:lang w:eastAsia="zh-CN"/>
        </w:rPr>
        <w:t xml:space="preserve">  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现代的学者们，从语言来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历方面强调，闪米特人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包括阿比西尼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亚人、腓尼基人、迦南人、希伯来人、摩押人，以及以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东人，这些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我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们在之前都已提到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过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。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不管依据哪种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说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法，我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们讨论的主题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是，阿拉伯人，像希伯来人（即犹太人）一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样，显然同属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闪米特人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。因此，如果《古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兰经》是反犹主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义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，那么《古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兰经》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就会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视包括阿拉伯人在内的整个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闪米特种族低下，而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作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为安拉喜悦并从中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选拔使者的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民族，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这是不可能的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。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  <w:lang w:eastAsia="zh-CN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在犹太希伯来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语的文本中，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闪的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祭司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职务流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传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到了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亚伯拉罕（即先知易卜拉欣），正是来自于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这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一祭司流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传，犹太人将自己看做成</w:t>
      </w:r>
      <w:r>
        <w:rPr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上帝的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选民</w:t>
      </w:r>
      <w:r>
        <w:rPr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，并自称是迦南土地的主人，也就是今天的巴勒斯坦。如他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们所声称的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舍吉拿已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经转移到了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亚伯拉罕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以及他的后裔，特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别是以撒。由此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闪米特人的神之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偏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爱，是特指他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们，并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更确切地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说是以色列人，以色列人的后代，也被称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为亚伯拉的儿子以撒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的后裔。</w:t>
      </w:r>
    </w:p>
    <w:p w:rsidR="002F6825" w:rsidRDefault="002F6825" w:rsidP="002F6825">
      <w:pPr>
        <w:pStyle w:val="Heading2"/>
        <w:bidi w:val="0"/>
        <w:spacing w:before="251" w:after="167"/>
        <w:rPr>
          <w:color w:val="008000"/>
          <w:sz w:val="30"/>
          <w:szCs w:val="30"/>
          <w:shd w:val="clear" w:color="auto" w:fill="E1F4FD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  <w:shd w:val="clear" w:color="auto" w:fill="E1F4FD"/>
        </w:rPr>
        <w:t>闪米特人，</w:t>
      </w:r>
      <w:r>
        <w:rPr>
          <w:rFonts w:ascii="Calibri" w:hAnsi="Calibri" w:cs="Calibri"/>
          <w:color w:val="008000"/>
          <w:sz w:val="30"/>
          <w:szCs w:val="30"/>
          <w:shd w:val="clear" w:color="auto" w:fill="E1F4FD"/>
        </w:rPr>
        <w:t>“</w:t>
      </w:r>
      <w:r>
        <w:rPr>
          <w:rFonts w:ascii="PMingLiU" w:eastAsia="PMingLiU" w:hAnsi="PMingLiU" w:cs="PMingLiU" w:hint="eastAsia"/>
          <w:color w:val="008000"/>
          <w:sz w:val="30"/>
          <w:szCs w:val="30"/>
          <w:shd w:val="clear" w:color="auto" w:fill="E1F4FD"/>
        </w:rPr>
        <w:t>选民</w:t>
      </w:r>
      <w:r>
        <w:rPr>
          <w:color w:val="008000"/>
          <w:sz w:val="30"/>
          <w:szCs w:val="30"/>
          <w:shd w:val="clear" w:color="auto" w:fill="E1F4FD"/>
        </w:rPr>
        <w:t>”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  <w:lang w:eastAsia="zh-CN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《古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兰经》没有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说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以色列人是劣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质的种族，而是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证实了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他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们曾在人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类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中的有利地位。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这是由于先知易卜拉欣的巨大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牺牲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和他向安拉的祈祷，从他的后裔中派遣使者，安拉答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应了他的祈祷，从他的后裔中拣选了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几乎所有的先知和使者。先知易卜拉欣向他的主祈祷：</w:t>
      </w:r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80"/>
        <w:rPr>
          <w:b/>
          <w:bCs/>
          <w:color w:val="666666"/>
          <w:sz w:val="26"/>
          <w:szCs w:val="26"/>
          <w:shd w:val="clear" w:color="auto" w:fill="E1F4FD"/>
          <w:lang w:eastAsia="zh-CN"/>
        </w:rPr>
      </w:pP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这是我的证据，我把它赏赐易卜拉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欣，以便他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驳斥他的宗族，我将我所意欲的人提升若干级。你的主，确是至睿的，确是全知的。我赏赐他易司哈格和叶尔孤白，每个人我都加以引导。以前，我曾引导努哈，还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引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导过他的后裔达五德、素莱曼、安优卜、优素福、穆萨、哈伦，我这样报酬行善的人。﹙我曾引导﹚宰凯里雅、叶哈雅、尔撒和易勒雅斯，他们都是善人。﹙我曾引导﹚易司马仪、艾勒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 w:eastAsia="zh-CN"/>
        </w:rPr>
        <w:t>·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叶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赛、优努斯和鲁特，我曾使他们超越世人。﹙我曾引导﹚他们的一部分祖先、后裔和弟兄，我曾拣选他们，并指示他们正路。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6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：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83-87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）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以色列人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说他们是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选民</w:t>
      </w:r>
      <w:r>
        <w:rPr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，因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为安拉从他们中拣选提升了众先知。《古兰经》在许多地方证实了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安拉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给予他们的这一恩惠，并以此提醒以色列人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。</w:t>
      </w:r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80"/>
        <w:rPr>
          <w:b/>
          <w:bCs/>
          <w:color w:val="666666"/>
          <w:sz w:val="26"/>
          <w:szCs w:val="26"/>
          <w:shd w:val="clear" w:color="auto" w:fill="E1F4FD"/>
          <w:lang w:eastAsia="zh-CN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以色列的后裔啊！你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们当铭记我所赐你们的恩典，并铭记我曾使你们超越世人。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2:47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，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2:122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）</w:t>
      </w:r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54"/>
        <w:rPr>
          <w:b/>
          <w:bCs/>
          <w:color w:val="666666"/>
          <w:sz w:val="26"/>
          <w:szCs w:val="26"/>
          <w:shd w:val="clear" w:color="auto" w:fill="E1F4FD"/>
          <w:lang w:eastAsia="zh-CN"/>
        </w:rPr>
      </w:pP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我确已把天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经、智慧、预言，赏赐以色列的后裔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，并以佳美的食品供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给他们，且使他们超轶各民族。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  <w:lang w:eastAsia="zh-CN"/>
        </w:rPr>
        <w:t>45:16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）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除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拣选先知和使者外，安拉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还赐予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了他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们许多的恩典，如被称之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为</w:t>
      </w:r>
      <w:r>
        <w:rPr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吗哪</w:t>
      </w:r>
      <w:r>
        <w:rPr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（</w:t>
      </w:r>
      <w:r>
        <w:rPr>
          <w:i/>
          <w:iCs/>
          <w:color w:val="666666"/>
          <w:sz w:val="26"/>
          <w:szCs w:val="26"/>
          <w:shd w:val="clear" w:color="auto" w:fill="E1F4FD"/>
          <w:lang w:eastAsia="zh-CN"/>
        </w:rPr>
        <w:t>manna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，甘露）和</w:t>
      </w:r>
      <w:r>
        <w:rPr>
          <w:color w:val="666666"/>
          <w:sz w:val="26"/>
          <w:szCs w:val="26"/>
          <w:shd w:val="clear" w:color="auto" w:fill="E1F4FD"/>
          <w:lang w:eastAsia="zh-CN"/>
        </w:rPr>
        <w:t>“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扫里瓦</w:t>
      </w:r>
      <w:r>
        <w:rPr>
          <w:color w:val="666666"/>
          <w:sz w:val="26"/>
          <w:szCs w:val="26"/>
          <w:shd w:val="clear" w:color="auto" w:fill="E1F4FD"/>
          <w:lang w:eastAsia="zh-CN"/>
        </w:rPr>
        <w:t>”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（</w:t>
      </w:r>
      <w:r>
        <w:rPr>
          <w:i/>
          <w:iCs/>
          <w:color w:val="666666"/>
          <w:sz w:val="26"/>
          <w:szCs w:val="26"/>
          <w:shd w:val="clear" w:color="auto" w:fill="E1F4FD"/>
          <w:lang w:eastAsia="zh-CN"/>
        </w:rPr>
        <w:t>salwaa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，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t>鹌鹑）的天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赐食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t>物。</w:t>
      </w:r>
      <w:bookmarkStart w:id="5" w:name="_ftnref17335"/>
      <w:r>
        <w:rPr>
          <w:color w:val="666666"/>
          <w:sz w:val="26"/>
          <w:szCs w:val="26"/>
          <w:shd w:val="clear" w:color="auto" w:fill="E1F4FD"/>
        </w:rPr>
        <w:fldChar w:fldCharType="begin"/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 HYPERLINK "http://www.islamreligion.com/cn/articles/310/" \l "_ftn17335" \o " 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同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instrText>时参见《旧约全书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出埃及</w:instrTex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  <w:lang w:eastAsia="zh-CN"/>
        </w:rPr>
        <w:instrText>记》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>16</w:instrTex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  <w:lang w:eastAsia="zh-CN"/>
        </w:rPr>
        <w:instrText>章。</w:instrText>
      </w:r>
      <w:r>
        <w:rPr>
          <w:color w:val="666666"/>
          <w:sz w:val="26"/>
          <w:szCs w:val="26"/>
          <w:shd w:val="clear" w:color="auto" w:fill="E1F4FD"/>
          <w:lang w:eastAsia="zh-CN"/>
        </w:rPr>
        <w:instrText xml:space="preserve">" </w:instrText>
      </w:r>
      <w:r>
        <w:rPr>
          <w:color w:val="666666"/>
          <w:sz w:val="26"/>
          <w:szCs w:val="26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shd w:val="clear" w:color="auto" w:fill="E1F4FD"/>
        </w:rPr>
        <w:t>[6]</w:t>
      </w:r>
      <w:r>
        <w:rPr>
          <w:color w:val="666666"/>
          <w:sz w:val="26"/>
          <w:szCs w:val="26"/>
          <w:shd w:val="clear" w:color="auto" w:fill="E1F4FD"/>
        </w:rPr>
        <w:fldChar w:fldCharType="end"/>
      </w:r>
      <w:bookmarkEnd w:id="5"/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8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以色列的后裔啊！我曾拯救你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们脱离你们的敌人，我曾在那山的右边与你们订约，我曾降甘露和鹌鹑给你们。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20:80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）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安拉派遣先知穆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萨（即《圣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经》中所说的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摩西）把他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们从法老的暴虐中拯救出来，并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带领他们穿过红海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来到迦南的</w:t>
      </w:r>
      <w:r>
        <w:rPr>
          <w:rFonts w:ascii="Calibri" w:hAnsi="Calibri" w:cs="Calibri"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hint="eastAsia"/>
          <w:color w:val="666666"/>
          <w:sz w:val="26"/>
          <w:szCs w:val="26"/>
          <w:shd w:val="clear" w:color="auto" w:fill="E1F4FD"/>
          <w:lang w:eastAsia="zh-CN"/>
        </w:rPr>
        <w:t>福地</w:t>
      </w:r>
      <w:r>
        <w:rPr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居住。</w:t>
      </w:r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8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我使被欺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负的民众，继承了我曾降福其中的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土地的四境。以色列的后裔，能忍受虐待，故你的主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对他们的最佳诺言已完全实现了；我毁灭了法老和他的百姓所构造的，和他们所建筑的。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</w:rPr>
        <w:t>”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7:137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）</w:t>
      </w:r>
    </w:p>
    <w:p w:rsidR="002F6825" w:rsidRDefault="002F6825" w:rsidP="002F6825">
      <w:pPr>
        <w:pStyle w:val="w-body-text-1"/>
        <w:spacing w:before="0" w:beforeAutospacing="0" w:after="160" w:afterAutospacing="0"/>
        <w:ind w:firstLine="480"/>
        <w:rPr>
          <w:color w:val="666666"/>
          <w:sz w:val="26"/>
          <w:szCs w:val="26"/>
          <w:shd w:val="clear" w:color="auto" w:fill="E1F4FD"/>
        </w:rPr>
      </w:pP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安拉将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优越赐予以色列人，并不是由于他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们的种族优势，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正如我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们在之前提到的，这只是因为先知易卜拉欣的伟大牺牲，以及安拉对他的祈祷的应答，而把这一优越赐予以色列人，只是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为了让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他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们信守他</w:t>
      </w:r>
      <w:r>
        <w:rPr>
          <w:rFonts w:ascii="SimSun" w:eastAsia="SimSun" w:hAnsi="SimSun" w:hint="eastAsia"/>
          <w:color w:val="666666"/>
          <w:sz w:val="26"/>
          <w:szCs w:val="26"/>
          <w:shd w:val="clear" w:color="auto" w:fill="E1F4FD"/>
          <w:lang w:eastAsia="zh-CN"/>
        </w:rPr>
        <w:t>们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与安拉的</w:t>
      </w:r>
      <w:r>
        <w:rPr>
          <w:rFonts w:ascii="PMingLiU" w:eastAsia="PMingLiU" w:hAnsi="PMingLiU" w:cs="PMingLiU" w:hint="eastAsia"/>
          <w:color w:val="666666"/>
          <w:sz w:val="26"/>
          <w:szCs w:val="26"/>
          <w:shd w:val="clear" w:color="auto" w:fill="E1F4FD"/>
        </w:rPr>
        <w:t>缔约</w:t>
      </w:r>
      <w:r>
        <w:rPr>
          <w:rFonts w:ascii="MS Mincho" w:eastAsia="MS Mincho" w:hAnsi="MS Mincho" w:cs="MS Mincho" w:hint="eastAsia"/>
          <w:color w:val="666666"/>
          <w:sz w:val="26"/>
          <w:szCs w:val="26"/>
          <w:shd w:val="clear" w:color="auto" w:fill="E1F4FD"/>
        </w:rPr>
        <w:t>。</w:t>
      </w:r>
    </w:p>
    <w:p w:rsidR="002F6825" w:rsidRDefault="002F6825" w:rsidP="002F6825">
      <w:pPr>
        <w:pStyle w:val="w-quran"/>
        <w:spacing w:before="0" w:beforeAutospacing="0" w:after="160" w:afterAutospacing="0"/>
        <w:ind w:left="851" w:right="851" w:firstLine="480"/>
        <w:rPr>
          <w:b/>
          <w:bCs/>
          <w:color w:val="666666"/>
          <w:sz w:val="26"/>
          <w:szCs w:val="26"/>
          <w:shd w:val="clear" w:color="auto" w:fill="E1F4FD"/>
        </w:rPr>
      </w:pPr>
      <w:r>
        <w:rPr>
          <w:b/>
          <w:bCs/>
          <w:color w:val="666666"/>
          <w:sz w:val="26"/>
          <w:szCs w:val="26"/>
          <w:shd w:val="clear" w:color="auto" w:fill="E1F4FD"/>
        </w:rPr>
        <w:t>“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真主与以色列的后裔确已</w:t>
      </w:r>
      <w:r>
        <w:rPr>
          <w:rFonts w:ascii="SimSun" w:eastAsia="SimSun" w:hAnsi="SimSun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缔约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，并从他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们中派出十二个首领。真主说：</w:t>
      </w:r>
      <w:r>
        <w:rPr>
          <w:b/>
          <w:bCs/>
          <w:color w:val="666666"/>
          <w:sz w:val="26"/>
          <w:szCs w:val="26"/>
          <w:shd w:val="clear" w:color="auto" w:fill="E1F4FD"/>
        </w:rPr>
        <w:t>‘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我确与你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们同在。如果你们谨守拜功，完纳天课，确信我的众使者，并协助他们，并以善债借给真主，我必勾销你们的罪恶，我必让你们进入下临诸河的乐园。此后，谁不信道，谁已迷失了正路。</w:t>
      </w:r>
      <w:r>
        <w:rPr>
          <w:rFonts w:ascii="Calibri" w:hAnsi="Calibri" w:cs="Calibri"/>
          <w:b/>
          <w:bCs/>
          <w:color w:val="666666"/>
          <w:sz w:val="26"/>
          <w:szCs w:val="26"/>
          <w:shd w:val="clear" w:color="auto" w:fill="E1F4FD"/>
          <w:lang w:eastAsia="zh-CN"/>
        </w:rPr>
        <w:t>’”</w:t>
      </w:r>
      <w:r>
        <w:rPr>
          <w:rFonts w:ascii="MS Mincho" w:eastAsia="MS Mincho" w:hAnsi="MS Mincho" w:hint="eastAsia"/>
          <w:b/>
          <w:bCs/>
          <w:color w:val="666666"/>
          <w:sz w:val="26"/>
          <w:szCs w:val="26"/>
          <w:shd w:val="clear" w:color="auto" w:fill="E1F4FD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666666"/>
          <w:sz w:val="26"/>
          <w:szCs w:val="26"/>
          <w:shd w:val="clear" w:color="auto" w:fill="E1F4FD"/>
        </w:rPr>
        <w:t>兰经》</w:t>
      </w:r>
      <w:r>
        <w:rPr>
          <w:b/>
          <w:bCs/>
          <w:color w:val="666666"/>
          <w:sz w:val="26"/>
          <w:szCs w:val="26"/>
          <w:shd w:val="clear" w:color="auto" w:fill="E1F4FD"/>
        </w:rPr>
        <w:t>5:12</w:t>
      </w:r>
      <w:r>
        <w:rPr>
          <w:rFonts w:ascii="MS Mincho" w:eastAsia="MS Mincho" w:hAnsi="MS Mincho" w:cs="MS Mincho" w:hint="eastAsia"/>
          <w:b/>
          <w:bCs/>
          <w:color w:val="666666"/>
          <w:sz w:val="26"/>
          <w:szCs w:val="26"/>
          <w:shd w:val="clear" w:color="auto" w:fill="E1F4FD"/>
        </w:rPr>
        <w:t>）</w:t>
      </w:r>
    </w:p>
    <w:p w:rsidR="002F6825" w:rsidRDefault="002F6825" w:rsidP="002F6825">
      <w:pPr>
        <w:bidi w:val="0"/>
        <w:rPr>
          <w:color w:val="666666"/>
          <w:sz w:val="24"/>
          <w:szCs w:val="24"/>
          <w:shd w:val="clear" w:color="auto" w:fill="E1F4FD"/>
        </w:rPr>
      </w:pPr>
      <w:r>
        <w:rPr>
          <w:color w:val="666666"/>
          <w:shd w:val="clear" w:color="auto" w:fill="E1F4FD"/>
        </w:rPr>
        <w:br w:type="textWrapping" w:clear="all"/>
      </w:r>
    </w:p>
    <w:p w:rsidR="002F6825" w:rsidRDefault="002F6825" w:rsidP="002F6825">
      <w:pPr>
        <w:bidi w:val="0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pict>
          <v:rect id="_x0000_i1025" style="width:155pt;height:1.5pt" o:hrpct="0" o:hralign="center" o:hrstd="t" o:hr="t" fillcolor="#a0a0a0" stroked="f"/>
        </w:pict>
      </w:r>
    </w:p>
    <w:p w:rsidR="002F6825" w:rsidRDefault="002F6825" w:rsidP="002F6825">
      <w:pPr>
        <w:bidi w:val="0"/>
        <w:rPr>
          <w:color w:val="666666"/>
          <w:shd w:val="clear" w:color="auto" w:fill="E1F4FD"/>
        </w:rPr>
      </w:pPr>
      <w:r>
        <w:rPr>
          <w:rStyle w:val="w-footnote-title"/>
          <w:b/>
          <w:bCs/>
          <w:color w:val="666666"/>
          <w:sz w:val="26"/>
          <w:szCs w:val="26"/>
          <w:shd w:val="clear" w:color="auto" w:fill="E1F4FD"/>
        </w:rPr>
        <w:t>Footnotes:</w:t>
      </w:r>
    </w:p>
    <w:bookmarkStart w:id="6" w:name="_ftn17330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"_ftnref17330"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[1]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6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美国伊斯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兰关系理事会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（</w:t>
      </w:r>
      <w:r>
        <w:rPr>
          <w:color w:val="666666"/>
          <w:sz w:val="22"/>
          <w:szCs w:val="22"/>
          <w:shd w:val="clear" w:color="auto" w:fill="E1F4FD"/>
        </w:rPr>
        <w:t>CAIR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）分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发《古兰经》因被指控反犹太主义罪名而查封。</w:t>
      </w:r>
      <w:proofErr w:type="gramStart"/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资料来源：</w:t>
      </w:r>
      <w:r>
        <w:rPr>
          <w:color w:val="666666"/>
          <w:sz w:val="22"/>
          <w:szCs w:val="22"/>
          <w:shd w:val="clear" w:color="auto" w:fill="E1F4FD"/>
        </w:rPr>
        <w:t>Art Moore © 2005 WorldNetDaily.com.</w:t>
      </w:r>
      <w:proofErr w:type="gramEnd"/>
    </w:p>
    <w:bookmarkStart w:id="7" w:name="_ftn17331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"_ftnref17331"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[2]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7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反犹主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义，德国人古海，《犹太百科全书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》（</w:t>
      </w:r>
      <w:r>
        <w:rPr>
          <w:color w:val="666666"/>
          <w:sz w:val="22"/>
          <w:szCs w:val="22"/>
          <w:shd w:val="clear" w:color="auto" w:fill="E1F4FD"/>
        </w:rPr>
        <w:t>http://www.jewishencyclopedia.com/view_friendly.jsp?artid=1603&amp;letter=A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）</w:t>
      </w:r>
    </w:p>
    <w:bookmarkStart w:id="8" w:name="_ftn17332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lastRenderedPageBreak/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"_ftnref17332"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[3]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8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闪，埃米尔</w:t>
      </w:r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color w:val="666666"/>
          <w:sz w:val="22"/>
          <w:szCs w:val="22"/>
          <w:shd w:val="clear" w:color="auto" w:fill="E1F4FD"/>
          <w:lang/>
        </w:rPr>
        <w:t>G.</w:t>
      </w:r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希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尔施、艾勒</w:t>
      </w:r>
      <w:r>
        <w:rPr>
          <w:color w:val="666666"/>
          <w:sz w:val="22"/>
          <w:szCs w:val="22"/>
          <w:shd w:val="clear" w:color="auto" w:fill="E1F4FD"/>
        </w:rPr>
        <w:t>·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莫里斯</w:t>
      </w:r>
      <w:r>
        <w:rPr>
          <w:color w:val="666666"/>
          <w:sz w:val="22"/>
          <w:szCs w:val="22"/>
          <w:shd w:val="clear" w:color="auto" w:fill="E1F4FD"/>
        </w:rPr>
        <w:t>·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普里斯、威廉</w:t>
      </w:r>
      <w:r>
        <w:rPr>
          <w:rFonts w:ascii="Calibri" w:hAnsi="Calibri" w:cs="Calibri"/>
          <w:color w:val="666666"/>
          <w:sz w:val="22"/>
          <w:szCs w:val="22"/>
          <w:shd w:val="clear" w:color="auto" w:fill="E1F4FD"/>
          <w:lang/>
        </w:rPr>
        <w:t>·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巴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彻、</w:t>
      </w:r>
      <w:r>
        <w:rPr>
          <w:color w:val="666666"/>
          <w:sz w:val="22"/>
          <w:szCs w:val="22"/>
          <w:shd w:val="clear" w:color="auto" w:fill="E1F4FD"/>
        </w:rPr>
        <w:t>M.</w:t>
      </w:r>
      <w:r>
        <w:rPr>
          <w:rStyle w:val="apple-converted-space"/>
          <w:color w:val="666666"/>
          <w:sz w:val="22"/>
          <w:szCs w:val="22"/>
          <w:shd w:val="clear" w:color="auto" w:fill="E1F4FD"/>
        </w:rPr>
        <w:t> 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沈岱波，《犹太百科全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书》（</w:t>
      </w:r>
      <w:r>
        <w:rPr>
          <w:color w:val="666666"/>
          <w:sz w:val="22"/>
          <w:szCs w:val="22"/>
          <w:shd w:val="clear" w:color="auto" w:fill="E1F4FD"/>
        </w:rPr>
        <w:t>http://www.jewishencyclopedia.com/view.jsp?artid=592&amp;letter=S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） 。</w:t>
      </w:r>
    </w:p>
    <w:bookmarkStart w:id="9" w:name="_ftn17333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"_ftnref17333"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[4]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9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指</w:t>
      </w:r>
      <w:r>
        <w:rPr>
          <w:rFonts w:ascii="Calibri" w:hAnsi="Calibri" w:cs="Calibri"/>
          <w:color w:val="666666"/>
          <w:sz w:val="22"/>
          <w:szCs w:val="22"/>
          <w:shd w:val="clear" w:color="auto" w:fill="E1F4FD"/>
          <w:lang/>
        </w:rPr>
        <w:t>“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神之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显现</w:t>
      </w:r>
      <w:r>
        <w:rPr>
          <w:color w:val="666666"/>
          <w:sz w:val="22"/>
          <w:szCs w:val="22"/>
          <w:shd w:val="clear" w:color="auto" w:fill="E1F4FD"/>
        </w:rPr>
        <w:t>”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，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对此《圣经》学家们存在很多分歧。舍吉拿，考夫曼</w:t>
      </w:r>
      <w:r>
        <w:rPr>
          <w:color w:val="666666"/>
          <w:sz w:val="22"/>
          <w:szCs w:val="22"/>
          <w:shd w:val="clear" w:color="auto" w:fill="E1F4FD"/>
        </w:rPr>
        <w:t>·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科勒、路德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维格</w:t>
      </w:r>
      <w:r>
        <w:rPr>
          <w:color w:val="666666"/>
          <w:sz w:val="22"/>
          <w:szCs w:val="22"/>
          <w:shd w:val="clear" w:color="auto" w:fill="E1F4FD"/>
        </w:rPr>
        <w:t>·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布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劳，《犹太百科全书》（</w:t>
      </w:r>
      <w:r>
        <w:rPr>
          <w:color w:val="666666"/>
          <w:sz w:val="22"/>
          <w:szCs w:val="22"/>
          <w:shd w:val="clear" w:color="auto" w:fill="E1F4FD"/>
        </w:rPr>
        <w:t>http://www.jewishencyclopedia.com/view.jsp?artid=588&amp;letter=S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）</w:t>
      </w:r>
    </w:p>
    <w:bookmarkStart w:id="10" w:name="_ftn17334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"_ftnref17334"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[5]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10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反犹主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义，德国人古海，《犹太百科全书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》（</w:t>
      </w:r>
      <w:r>
        <w:rPr>
          <w:color w:val="666666"/>
          <w:sz w:val="22"/>
          <w:szCs w:val="22"/>
          <w:shd w:val="clear" w:color="auto" w:fill="E1F4FD"/>
        </w:rPr>
        <w:t>http://www.jewishencyclopedia.com/view_friendly.jsp?artid=1603&amp;letter=A</w:t>
      </w:r>
      <w:r>
        <w:rPr>
          <w:rFonts w:ascii="MS Mincho" w:eastAsia="MS Mincho" w:hAnsi="MS Mincho" w:hint="eastAsia"/>
          <w:color w:val="666666"/>
          <w:sz w:val="22"/>
          <w:szCs w:val="22"/>
          <w:shd w:val="clear" w:color="auto" w:fill="E1F4FD"/>
          <w:lang w:eastAsia="zh-CN"/>
        </w:rPr>
        <w:t>）</w:t>
      </w:r>
    </w:p>
    <w:bookmarkStart w:id="11" w:name="_ftn17335"/>
    <w:p w:rsidR="002F6825" w:rsidRDefault="002F6825" w:rsidP="002F6825">
      <w:pPr>
        <w:pStyle w:val="w-footnote-text"/>
        <w:spacing w:beforeAutospacing="0" w:afterAutospacing="0"/>
        <w:rPr>
          <w:color w:val="666666"/>
          <w:sz w:val="22"/>
          <w:szCs w:val="22"/>
          <w:shd w:val="clear" w:color="auto" w:fill="E1F4FD"/>
        </w:rPr>
      </w:pPr>
      <w:r>
        <w:rPr>
          <w:color w:val="666666"/>
          <w:sz w:val="22"/>
          <w:szCs w:val="22"/>
          <w:shd w:val="clear" w:color="auto" w:fill="E1F4FD"/>
        </w:rPr>
        <w:fldChar w:fldCharType="begin"/>
      </w:r>
      <w:r>
        <w:rPr>
          <w:color w:val="666666"/>
          <w:sz w:val="22"/>
          <w:szCs w:val="22"/>
          <w:shd w:val="clear" w:color="auto" w:fill="E1F4FD"/>
        </w:rPr>
        <w:instrText xml:space="preserve"> HYPERLINK "http://www.islamreligion.com/cn/articles/310/" \l "_ftnref17335" \o "Back to the refrence of this footnote" </w:instrText>
      </w:r>
      <w:r>
        <w:rPr>
          <w:color w:val="666666"/>
          <w:sz w:val="22"/>
          <w:szCs w:val="22"/>
          <w:shd w:val="clear" w:color="auto" w:fill="E1F4FD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shd w:val="clear" w:color="auto" w:fill="E1F4FD"/>
          <w:lang/>
        </w:rPr>
        <w:t>[6]</w:t>
      </w:r>
      <w:r>
        <w:rPr>
          <w:color w:val="666666"/>
          <w:sz w:val="22"/>
          <w:szCs w:val="22"/>
          <w:shd w:val="clear" w:color="auto" w:fill="E1F4FD"/>
        </w:rPr>
        <w:fldChar w:fldCharType="end"/>
      </w:r>
      <w:bookmarkEnd w:id="11"/>
      <w:r>
        <w:rPr>
          <w:rStyle w:val="apple-converted-space"/>
          <w:color w:val="666666"/>
          <w:sz w:val="22"/>
          <w:szCs w:val="22"/>
          <w:shd w:val="clear" w:color="auto" w:fill="E1F4FD"/>
          <w:lang/>
        </w:rPr>
        <w:t> 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同</w:t>
      </w:r>
      <w:r>
        <w:rPr>
          <w:rFonts w:ascii="SimSun" w:eastAsia="SimSun" w:hAnsi="SimSun" w:hint="eastAsia"/>
          <w:color w:val="666666"/>
          <w:sz w:val="22"/>
          <w:szCs w:val="22"/>
          <w:shd w:val="clear" w:color="auto" w:fill="E1F4FD"/>
          <w:lang w:eastAsia="zh-CN"/>
        </w:rPr>
        <w:t>时参见《旧约全书</w:t>
      </w:r>
      <w:r>
        <w:rPr>
          <w:color w:val="666666"/>
          <w:sz w:val="22"/>
          <w:szCs w:val="22"/>
          <w:shd w:val="clear" w:color="auto" w:fill="E1F4FD"/>
        </w:rPr>
        <w:t>·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出埃及</w:t>
      </w:r>
      <w:r>
        <w:rPr>
          <w:rFonts w:ascii="PMingLiU" w:eastAsia="PMingLiU" w:hAnsi="PMingLiU" w:cs="PMingLiU" w:hint="eastAsia"/>
          <w:color w:val="666666"/>
          <w:sz w:val="22"/>
          <w:szCs w:val="22"/>
          <w:shd w:val="clear" w:color="auto" w:fill="E1F4FD"/>
        </w:rPr>
        <w:t>记》</w:t>
      </w:r>
      <w:r>
        <w:rPr>
          <w:color w:val="666666"/>
          <w:sz w:val="22"/>
          <w:szCs w:val="22"/>
          <w:shd w:val="clear" w:color="auto" w:fill="E1F4FD"/>
        </w:rPr>
        <w:t>16</w:t>
      </w:r>
      <w:r>
        <w:rPr>
          <w:rFonts w:ascii="MS Mincho" w:eastAsia="MS Mincho" w:hAnsi="MS Mincho" w:cs="MS Mincho" w:hint="eastAsia"/>
          <w:color w:val="666666"/>
          <w:sz w:val="22"/>
          <w:szCs w:val="22"/>
          <w:shd w:val="clear" w:color="auto" w:fill="E1F4FD"/>
        </w:rPr>
        <w:t>章。</w:t>
      </w:r>
    </w:p>
    <w:p w:rsidR="002F6825" w:rsidRPr="002F6825" w:rsidRDefault="002F6825" w:rsidP="002F6825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F6825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2F682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2F6825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）：遵守盟</w:t>
      </w:r>
      <w:r w:rsidRPr="002F6825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约</w:t>
      </w:r>
    </w:p>
    <w:p w:rsidR="002F6825" w:rsidRDefault="002F6825" w:rsidP="002F6825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安拉的恩典是遵守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诫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命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如前面提到的，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安拉将</w:t>
      </w:r>
      <w:r>
        <w:rPr>
          <w:rFonts w:ascii="SimSun" w:eastAsia="SimSun" w:hAnsi="SimSun" w:hint="eastAsia"/>
          <w:color w:val="000000"/>
          <w:sz w:val="26"/>
          <w:szCs w:val="26"/>
        </w:rPr>
        <w:t>许多的优越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与恩惠</w:t>
      </w:r>
      <w:r>
        <w:rPr>
          <w:rFonts w:ascii="SimSun" w:eastAsia="SimSun" w:hAnsi="SimSun" w:hint="eastAsia"/>
          <w:color w:val="000000"/>
          <w:sz w:val="26"/>
          <w:szCs w:val="26"/>
        </w:rPr>
        <w:t>赐</w:t>
      </w:r>
      <w:r>
        <w:rPr>
          <w:rFonts w:ascii="MS Mincho" w:eastAsia="MS Mincho" w:hAnsi="MS Mincho" w:hint="eastAsia"/>
          <w:color w:val="000000"/>
          <w:sz w:val="26"/>
          <w:szCs w:val="26"/>
        </w:rPr>
        <w:t>予以色列人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，只要他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们信守他们与安拉的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盟、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这一事实犹太人自己也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提到了：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由于接受《律法》（</w:t>
      </w:r>
      <w:r>
        <w:rPr>
          <w:i/>
          <w:iCs/>
          <w:color w:val="000000"/>
          <w:sz w:val="26"/>
          <w:szCs w:val="26"/>
        </w:rPr>
        <w:t>Torah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讨拉特），犹太人在神的眼里具有特殊的地位，但当我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们放弃了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《律法》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便失去了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这一特殊的地位。</w:t>
      </w:r>
      <w:r>
        <w:rPr>
          <w:color w:val="000000"/>
          <w:sz w:val="26"/>
          <w:szCs w:val="26"/>
        </w:rPr>
        <w:t>”</w:t>
      </w:r>
      <w:bookmarkStart w:id="12" w:name="_ftnref173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"http://www.islamreligion.com/cn/articles/372/" \l "_ftn17336"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>
        <w:rPr>
          <w:color w:val="000000"/>
          <w:sz w:val="26"/>
          <w:szCs w:val="26"/>
        </w:rPr>
        <w:instrText>http://www.jewfaq.org/gentiles.htm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2"/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知道，安拉的恩典不会因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为种族而降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，也不是永恒不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变的。相反，他的恩典从来都是被赐予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那些遵守安拉命令的人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不遵守</w:t>
      </w:r>
      <w:r>
        <w:rPr>
          <w:rFonts w:ascii="SimSun" w:eastAsia="SimSun" w:hAnsi="SimSun" w:hint="eastAsia"/>
          <w:color w:val="000000"/>
          <w:sz w:val="26"/>
          <w:szCs w:val="26"/>
        </w:rPr>
        <w:t>诫命的以</w:t>
      </w:r>
      <w:r>
        <w:rPr>
          <w:rFonts w:ascii="MS Mincho" w:eastAsia="MS Mincho" w:hAnsi="MS Mincho" w:hint="eastAsia"/>
          <w:color w:val="000000"/>
          <w:sz w:val="26"/>
          <w:szCs w:val="26"/>
        </w:rPr>
        <w:t>色列人是不会蒙受</w:t>
      </w:r>
      <w:r>
        <w:rPr>
          <w:rFonts w:ascii="SimSun" w:eastAsia="SimSun" w:hAnsi="SimSun" w:hint="eastAsia"/>
          <w:color w:val="000000"/>
          <w:sz w:val="26"/>
          <w:szCs w:val="26"/>
        </w:rPr>
        <w:t>这一恩典的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F6825" w:rsidRDefault="002F6825" w:rsidP="002F6825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犹太人破坏安拉的盟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约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兰经》中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多次提到，犹太人无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视宗教，屡屡犯罪，破坏他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们与安拉缔结的盟约。这些犯罪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与普通的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过失不同的是，他们举伴安拉，膜拜他物，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反并破坏了</w:t>
      </w:r>
      <w:r>
        <w:rPr>
          <w:rFonts w:ascii="Calibri" w:hAnsi="Calibri" w:cs="Calibri"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诫</w:t>
      </w:r>
      <w:r>
        <w:rPr>
          <w:rFonts w:ascii="Calibri" w:hAnsi="Calibri" w:cs="Calibri"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中的第一条</w:t>
      </w:r>
      <w:bookmarkStart w:id="13" w:name="_ftnref1733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"http://www.islamreligion.com/cn/articles/372/" \l "_ftn17337"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《旧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约全书</w:instrText>
      </w:r>
      <w:r>
        <w:rPr>
          <w:color w:val="000000"/>
          <w:sz w:val="26"/>
          <w:szCs w:val="26"/>
          <w:lang w:eastAsia="zh-CN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出埃及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记》</w:instrText>
      </w:r>
      <w:r>
        <w:rPr>
          <w:color w:val="000000"/>
          <w:sz w:val="26"/>
          <w:szCs w:val="26"/>
          <w:lang w:eastAsia="zh-CN"/>
        </w:rPr>
        <w:instrText>32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章，《古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兰经》</w:instrText>
      </w:r>
      <w:r>
        <w:rPr>
          <w:color w:val="000000"/>
          <w:sz w:val="26"/>
          <w:szCs w:val="26"/>
          <w:lang w:eastAsia="zh-CN"/>
        </w:rPr>
        <w:instrText xml:space="preserve">7:148."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eastAsia="zh-CN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，并迎合私欲将《律法》人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为篡改</w:t>
      </w:r>
      <w:bookmarkStart w:id="14" w:name="_ftnref1733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zh-CN"/>
        </w:rPr>
        <w:instrText xml:space="preserve"> HYPERLINK "http://www.islamreligion.com/cn/articles/372/" \l "_ftn17338"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《古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兰经》</w:instrText>
      </w:r>
      <w:r>
        <w:rPr>
          <w:color w:val="000000"/>
          <w:sz w:val="26"/>
          <w:szCs w:val="26"/>
          <w:lang w:eastAsia="zh-CN"/>
        </w:rPr>
        <w:instrText xml:space="preserve">2:75."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 w:eastAsia="zh-CN"/>
        </w:rPr>
        <w:t>[3]</w:t>
      </w:r>
      <w:r>
        <w:rPr>
          <w:color w:val="000000"/>
          <w:sz w:val="26"/>
          <w:szCs w:val="26"/>
        </w:rPr>
        <w:fldChar w:fldCharType="end"/>
      </w:r>
      <w:bookmarkEnd w:id="14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。至仁至慈的安拉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继续给他们派遣使者，以为他们正本清源，纠正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们的错误，引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领他们上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正路。使者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带来的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义教规，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显然与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拉比（犹太学者）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们所讲的完全不一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样，因此他们拒绝使者的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导，甚至杀害他们。自然，由于他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们违抗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安拉，拒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绝使者，安拉将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赐予犹太人的恩典收回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兰经》中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</w:p>
    <w:p w:rsidR="002F6825" w:rsidRDefault="002F6825" w:rsidP="002F6825">
      <w:pPr>
        <w:pStyle w:val="w-quran"/>
        <w:shd w:val="clear" w:color="auto" w:fill="E1F4FD"/>
        <w:spacing w:before="0" w:beforeAutospacing="0" w:after="160" w:afterAutospacing="0"/>
        <w:ind w:left="851" w:right="851" w:firstLine="49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们无论在那里出现，都要陷于卑贱之中，除非借真主的和约与众人的和约不能安居，他们应受真主的谴怒，他们要陷于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困苦之中。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这是因为他们不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信真主的迹象，而且枉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杀众先知，这又是因为他们违抗主命，超越法度。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3:112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经》在《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帖撒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罗尼迦前书》</w:t>
      </w:r>
      <w:r>
        <w:rPr>
          <w:color w:val="000000"/>
          <w:sz w:val="26"/>
          <w:szCs w:val="26"/>
        </w:rPr>
        <w:t>2:15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中也</w:t>
      </w:r>
      <w:r>
        <w:rPr>
          <w:rFonts w:ascii="SimSun" w:eastAsia="SimSun" w:hAnsi="SimSun" w:hint="eastAsia"/>
          <w:color w:val="000000"/>
          <w:sz w:val="26"/>
          <w:szCs w:val="26"/>
        </w:rPr>
        <w:t>陈述了犹太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杀害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使者的</w:t>
      </w:r>
      <w:r>
        <w:rPr>
          <w:rFonts w:ascii="SimSun" w:eastAsia="SimSun" w:hAnsi="SimSun" w:hint="eastAsia"/>
          <w:color w:val="000000"/>
          <w:sz w:val="26"/>
          <w:szCs w:val="26"/>
        </w:rPr>
        <w:t>这一事实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，并在《使徒行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>
        <w:rPr>
          <w:color w:val="000000"/>
          <w:sz w:val="26"/>
          <w:szCs w:val="26"/>
        </w:rPr>
        <w:t>7:52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中再次提到。在《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罗马书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》</w:t>
      </w:r>
      <w:r>
        <w:rPr>
          <w:color w:val="000000"/>
          <w:sz w:val="26"/>
          <w:szCs w:val="26"/>
        </w:rPr>
        <w:t>11:3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样读到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先知以利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亚控告以色列人，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说：</w:t>
      </w:r>
    </w:p>
    <w:p w:rsidR="002F6825" w:rsidRDefault="002F6825" w:rsidP="002F682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主啊！他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们杀了你的先知，拆了你的祭坛，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只剩下我一个人，他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们还要寻索我的命。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为严重的犯罪之一，就是他们拒绝先知尔撒（即《圣经》提到的耶稣），以及他带给犹太人的明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迹象和奇迹。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安拉正是欲通</w:t>
      </w:r>
      <w:r>
        <w:rPr>
          <w:rFonts w:ascii="SimSun" w:eastAsia="SimSun" w:hAnsi="SimSun" w:hint="eastAsia"/>
          <w:color w:val="000000"/>
          <w:sz w:val="26"/>
          <w:szCs w:val="26"/>
        </w:rPr>
        <w:t>过这位伟大的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使者将他的恩典</w:t>
      </w:r>
      <w:r>
        <w:rPr>
          <w:rFonts w:ascii="SimSun" w:eastAsia="SimSun" w:hAnsi="SimSun" w:hint="eastAsia"/>
          <w:color w:val="000000"/>
          <w:sz w:val="26"/>
          <w:szCs w:val="26"/>
        </w:rPr>
        <w:t>带给犹太人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这一民族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用他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们的不义换来的是安拉的谴怒。只有那些保持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选择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的犹太人追随了先知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尔撒：拿撒勒人基督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教徒</w:t>
      </w:r>
      <w:bookmarkStart w:id="15" w:name="_ftnref1733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"http://www.islamreligion.com/cn/articles/372/" \l "_ftn17339"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约全书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使徒行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传》</w:instrText>
      </w:r>
      <w:r>
        <w:rPr>
          <w:color w:val="000000"/>
          <w:sz w:val="26"/>
          <w:szCs w:val="26"/>
        </w:rPr>
        <w:instrText>24:5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：帖士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罗称呼保罗，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又是拿撒勒教党里的一个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头目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，尽管拿撒勒教党事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实上由</w:instrText>
      </w:r>
      <w:r>
        <w:rPr>
          <w:color w:val="000000"/>
          <w:sz w:val="26"/>
          <w:szCs w:val="26"/>
        </w:rPr>
        <w:instrText>‘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义者，雅各</w:instrText>
      </w:r>
      <w:r>
        <w:rPr>
          <w:color w:val="000000"/>
          <w:sz w:val="26"/>
          <w:szCs w:val="26"/>
        </w:rPr>
        <w:instrText>’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主持，耶路撒冷主教。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15"/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。</w:t>
      </w:r>
    </w:p>
    <w:p w:rsidR="002F6825" w:rsidRDefault="002F6825" w:rsidP="002F6825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基督教徒是</w:t>
      </w:r>
      <w:r>
        <w:rPr>
          <w:rFonts w:ascii="Calibri" w:hAnsi="Calibri" w:cs="Calibri"/>
          <w:color w:val="008000"/>
          <w:sz w:val="30"/>
          <w:szCs w:val="30"/>
        </w:rPr>
        <w:t>“</w:t>
      </w:r>
      <w:r>
        <w:rPr>
          <w:rFonts w:ascii="MS Mincho" w:eastAsia="MS Mincho" w:hAnsi="MS Mincho" w:hint="eastAsia"/>
          <w:color w:val="008000"/>
          <w:sz w:val="30"/>
          <w:szCs w:val="30"/>
        </w:rPr>
        <w:t>上帝的</w:t>
      </w:r>
      <w:r>
        <w:rPr>
          <w:rFonts w:ascii="SimSun" w:eastAsia="SimSun" w:hAnsi="SimSun" w:hint="eastAsia"/>
          <w:color w:val="008000"/>
          <w:sz w:val="30"/>
          <w:szCs w:val="30"/>
        </w:rPr>
        <w:t>选民</w:t>
      </w:r>
      <w:r>
        <w:rPr>
          <w:rFonts w:ascii="Calibri" w:hAnsi="Calibri" w:cs="Calibri"/>
          <w:color w:val="008000"/>
          <w:sz w:val="30"/>
          <w:szCs w:val="30"/>
          <w:lang w:eastAsia="zh-CN"/>
        </w:rPr>
        <w:t>”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？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实上，与犹太教徒不同的是，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基督教徒和穆斯林都相信，安拉的喜悦不限于或特定于某个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选定的种族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安拉的喜悦永</w:t>
      </w:r>
      <w:r>
        <w:rPr>
          <w:rFonts w:ascii="SimSun" w:eastAsia="SimSun" w:hAnsi="SimSun" w:hint="eastAsia"/>
          <w:color w:val="000000"/>
          <w:sz w:val="26"/>
          <w:szCs w:val="26"/>
        </w:rPr>
        <w:t>远</w:t>
      </w:r>
      <w:r>
        <w:rPr>
          <w:rFonts w:ascii="MS Mincho" w:eastAsia="MS Mincho" w:hAnsi="MS Mincho" w:hint="eastAsia"/>
          <w:color w:val="000000"/>
          <w:sz w:val="26"/>
          <w:szCs w:val="26"/>
        </w:rPr>
        <w:t>属于那些遵守安拉的盟</w:t>
      </w:r>
      <w:r>
        <w:rPr>
          <w:rFonts w:ascii="SimSun" w:eastAsia="SimSun" w:hAnsi="SimSun" w:hint="eastAsia"/>
          <w:color w:val="000000"/>
          <w:sz w:val="26"/>
          <w:szCs w:val="26"/>
        </w:rPr>
        <w:t>约的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虽然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尔撒是安拉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专门派遣给犹太人的，但随着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历史的发展，基督教本身渐渐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为了所有人的宗教。因此，根据基督徒的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说法，谁接受耶稣的教诲，谁就获得神的爱，以及他优越的恩典；谁拒绝，则他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注定要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进入火狱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穆斯林也同意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这一观点，但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实是，基督徒并不真正跟随耶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稣的教导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，如他命令他的追随者去遵守犹太人的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诫命，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而其中最主要的就是</w:t>
      </w:r>
      <w:r>
        <w:rPr>
          <w:rFonts w:ascii="SimSun" w:eastAsia="SimSun" w:hAnsi="SimSun" w:hint="eastAsia"/>
          <w:color w:val="000000"/>
          <w:sz w:val="26"/>
          <w:szCs w:val="26"/>
        </w:rPr>
        <w:t>认主独一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。相反，基督徒敬拜耶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，并把他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归因于神，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这也就是为什么他们遭受安拉的谴怒，得不到安拉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喜悦的原因之一。</w:t>
      </w:r>
    </w:p>
    <w:p w:rsidR="002F6825" w:rsidRDefault="002F6825" w:rsidP="002F6825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对其他民族的谴责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们分析在《古兰经》中谴责犹太人的经文时，我们就会看到，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就像先前提到的一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样，安拉的迁怒始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终围绕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们已破坏了的诫命上。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</w:t>
      </w:r>
      <w:r>
        <w:rPr>
          <w:rFonts w:ascii="SimSun" w:eastAsia="SimSun" w:hAnsi="SimSun" w:hint="eastAsia"/>
          <w:color w:val="000000"/>
          <w:sz w:val="26"/>
          <w:szCs w:val="26"/>
        </w:rPr>
        <w:t>实这迁怒并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不局限在犹太人上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兰经》和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中明确提到，自有史以来，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时至今日，它只属于那些不遵从安拉的诫命的人们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，即使是穆斯林也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罢。在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关于一个穆斯林故意杀害另一个穆斯林时，安拉说：</w:t>
      </w:r>
    </w:p>
    <w:p w:rsidR="002F6825" w:rsidRDefault="002F6825" w:rsidP="002F6825">
      <w:pPr>
        <w:pStyle w:val="w-quran"/>
        <w:shd w:val="clear" w:color="auto" w:fill="E1F4FD"/>
        <w:spacing w:before="0" w:beforeAutospacing="0" w:after="160" w:afterAutospacing="0"/>
        <w:ind w:left="851" w:right="851" w:firstLine="49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谁故意杀害一个信士，谁要受火狱的报酬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，而永居其中，且受真主的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谴怒和弃绝，真主已为他预备重大的刑罚。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4:93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看到，《古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</w:t>
      </w:r>
      <w:r>
        <w:rPr>
          <w:rFonts w:ascii="SimSun" w:eastAsia="SimSun" w:hAnsi="SimSun" w:hint="eastAsia"/>
          <w:color w:val="000000"/>
          <w:sz w:val="26"/>
          <w:szCs w:val="26"/>
        </w:rPr>
        <w:t>类似这样的严厉经文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都是</w:t>
      </w:r>
      <w:r>
        <w:rPr>
          <w:rFonts w:ascii="SimSun" w:eastAsia="SimSun" w:hAnsi="SimSun" w:hint="eastAsia"/>
          <w:color w:val="000000"/>
          <w:sz w:val="26"/>
          <w:szCs w:val="26"/>
        </w:rPr>
        <w:t>针对那些破坏安拉诫命的人们的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，而不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针对哪一个特定的种族或民族。同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样，只有来自每个民族中虔诚敬意的人，才是受安拉拣选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和喜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爱的，而并非是哪一个特定的种族或民族。犹太教徒、基督教徒，以及其他所有的能正视他们的宗教信仰和最初教导的人，都将进入乐园，因为安拉说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2F6825" w:rsidRDefault="002F6825" w:rsidP="002F6825">
      <w:pPr>
        <w:pStyle w:val="w-quran"/>
        <w:shd w:val="clear" w:color="auto" w:fill="E1F4FD"/>
        <w:spacing w:before="0" w:beforeAutospacing="0" w:after="160" w:afterAutospacing="0"/>
        <w:ind w:left="851" w:right="851" w:firstLine="49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信道者、犹太教徒、基督教徒、拜星教徒，凡信真主和末日，并且行善的，将来在主那里必得享受自己的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报酬，他们将来没有恐惧，也不忧愁。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2:62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2F6825" w:rsidRDefault="002F6825" w:rsidP="002F68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但是，那些不遵从他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们宗教诫命，且不归信伊斯兰的人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，注定要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进入火狱。这是因为，伊斯兰是自最后一位接受安拉启示的先知穆罕默德（愿主福安之）之后，唯一一个安拉接受的正教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2F6825" w:rsidRDefault="002F6825" w:rsidP="002F6825">
      <w:pPr>
        <w:pStyle w:val="w-quran"/>
        <w:shd w:val="clear" w:color="auto" w:fill="E1F4FD"/>
        <w:spacing w:before="0" w:beforeAutospacing="0" w:after="160" w:afterAutospacing="0"/>
        <w:ind w:left="851" w:right="851" w:firstLine="49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经者和以物配主者，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们中不信道的人，必入火狱，而永居其中；这等人是最恶的人。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98:6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2F6825" w:rsidRDefault="002F6825" w:rsidP="002F6825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2F6825" w:rsidRDefault="002F6825" w:rsidP="002F6825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2F6825" w:rsidRDefault="002F6825" w:rsidP="002F6825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6" w:name="_ftn17336"/>
    <w:p w:rsidR="002F6825" w:rsidRDefault="002F6825" w:rsidP="002F6825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"http://www.islamreligion.com/cn/articles/372/" \l "_ftnref17336"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[1]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  <w:lang/>
        </w:rPr>
        <w:t>http://www.jewfaq.org/gentiles.htm</w:t>
      </w:r>
      <w:r>
        <w:rPr>
          <w:rFonts w:ascii="MS Mincho" w:eastAsia="MS Mincho" w:hAnsi="MS Mincho" w:hint="eastAsia"/>
          <w:color w:val="000000"/>
          <w:sz w:val="22"/>
          <w:szCs w:val="22"/>
        </w:rPr>
        <w:t>）</w:t>
      </w:r>
    </w:p>
    <w:bookmarkStart w:id="17" w:name="_ftn17337"/>
    <w:p w:rsidR="002F6825" w:rsidRDefault="002F6825" w:rsidP="002F6825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"http://www.islamreligion.com/cn/articles/372/" \l "_ftnref17337"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[2]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《旧</w:t>
      </w:r>
      <w:r>
        <w:rPr>
          <w:rFonts w:ascii="SimSun" w:eastAsia="SimSun" w:hAnsi="SimSun" w:hint="eastAsia"/>
          <w:color w:val="000000"/>
          <w:sz w:val="22"/>
          <w:szCs w:val="22"/>
        </w:rPr>
        <w:t>约全书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出埃及</w:t>
      </w:r>
      <w:r>
        <w:rPr>
          <w:rFonts w:ascii="SimSun" w:eastAsia="SimSun" w:hAnsi="SimSun" w:hint="eastAsia"/>
          <w:color w:val="000000"/>
          <w:sz w:val="22"/>
          <w:szCs w:val="22"/>
        </w:rPr>
        <w:t>记》</w:t>
      </w:r>
      <w:r>
        <w:rPr>
          <w:color w:val="000000"/>
          <w:sz w:val="22"/>
          <w:szCs w:val="22"/>
          <w:lang/>
        </w:rPr>
        <w:t>32</w:t>
      </w:r>
      <w:r>
        <w:rPr>
          <w:rFonts w:ascii="MS Mincho" w:eastAsia="MS Mincho" w:hAnsi="MS Mincho" w:hint="eastAsia"/>
          <w:color w:val="000000"/>
          <w:sz w:val="22"/>
          <w:szCs w:val="22"/>
        </w:rPr>
        <w:t>章，《古</w:t>
      </w:r>
      <w:r>
        <w:rPr>
          <w:rFonts w:ascii="SimSun" w:eastAsia="SimSun" w:hAnsi="SimSun" w:hint="eastAsia"/>
          <w:color w:val="000000"/>
          <w:sz w:val="22"/>
          <w:szCs w:val="22"/>
        </w:rPr>
        <w:t>兰经》</w:t>
      </w:r>
      <w:r>
        <w:rPr>
          <w:color w:val="000000"/>
          <w:sz w:val="22"/>
          <w:szCs w:val="22"/>
        </w:rPr>
        <w:t>7:148.</w:t>
      </w:r>
    </w:p>
    <w:bookmarkStart w:id="18" w:name="_ftn17338"/>
    <w:p w:rsidR="002F6825" w:rsidRDefault="002F6825" w:rsidP="002F6825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"http://www.islamreligion.com/cn/articles/372/" \l "_ftnref17338"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[3]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《古</w:t>
      </w:r>
      <w:r>
        <w:rPr>
          <w:rFonts w:ascii="SimSun" w:eastAsia="SimSun" w:hAnsi="SimSun" w:hint="eastAsia"/>
          <w:color w:val="000000"/>
          <w:sz w:val="22"/>
          <w:szCs w:val="22"/>
        </w:rPr>
        <w:t>兰经》</w:t>
      </w:r>
      <w:r>
        <w:rPr>
          <w:color w:val="000000"/>
          <w:sz w:val="22"/>
          <w:szCs w:val="22"/>
        </w:rPr>
        <w:t>2:75.</w:t>
      </w:r>
    </w:p>
    <w:bookmarkStart w:id="19" w:name="_ftn17339"/>
    <w:p w:rsidR="002F6825" w:rsidRDefault="002F6825" w:rsidP="002F6825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"http://www.islamreligion.com/cn/articles/372/" \l "_ftnref17339"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[4]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《新</w:t>
      </w:r>
      <w:r>
        <w:rPr>
          <w:rFonts w:ascii="SimSun" w:eastAsia="SimSun" w:hAnsi="SimSun" w:hint="eastAsia"/>
          <w:color w:val="000000"/>
          <w:sz w:val="22"/>
          <w:szCs w:val="22"/>
        </w:rPr>
        <w:t>约全书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使徒行</w:t>
      </w:r>
      <w:r>
        <w:rPr>
          <w:rFonts w:ascii="SimSun" w:eastAsia="SimSun" w:hAnsi="SimSun" w:hint="eastAsia"/>
          <w:color w:val="000000"/>
          <w:sz w:val="22"/>
          <w:szCs w:val="22"/>
        </w:rPr>
        <w:t>传》</w:t>
      </w:r>
      <w:r>
        <w:rPr>
          <w:color w:val="000000"/>
          <w:sz w:val="22"/>
          <w:szCs w:val="22"/>
          <w:lang/>
        </w:rPr>
        <w:t>24:5</w:t>
      </w:r>
      <w:r>
        <w:rPr>
          <w:rFonts w:ascii="MS Mincho" w:eastAsia="MS Mincho" w:hAnsi="MS Mincho" w:hint="eastAsia"/>
          <w:color w:val="000000"/>
          <w:sz w:val="22"/>
          <w:szCs w:val="22"/>
        </w:rPr>
        <w:t>：帖士</w:t>
      </w:r>
      <w:r>
        <w:rPr>
          <w:rFonts w:ascii="SimSun" w:eastAsia="SimSun" w:hAnsi="SimSun" w:hint="eastAsia"/>
          <w:color w:val="000000"/>
          <w:sz w:val="22"/>
          <w:szCs w:val="22"/>
        </w:rPr>
        <w:t>罗</w:t>
      </w:r>
      <w:r>
        <w:rPr>
          <w:rFonts w:ascii="MS Mincho" w:eastAsia="MS Mincho" w:hAnsi="MS Mincho" w:hint="eastAsia"/>
          <w:color w:val="000000"/>
          <w:sz w:val="22"/>
          <w:szCs w:val="22"/>
        </w:rPr>
        <w:t>称呼保</w:t>
      </w:r>
      <w:r>
        <w:rPr>
          <w:rFonts w:ascii="SimSun" w:eastAsia="SimSun" w:hAnsi="SimSun" w:hint="eastAsia"/>
          <w:color w:val="000000"/>
          <w:sz w:val="22"/>
          <w:szCs w:val="22"/>
        </w:rPr>
        <w:t>罗，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hint="eastAsia"/>
          <w:color w:val="000000"/>
          <w:sz w:val="22"/>
          <w:szCs w:val="22"/>
        </w:rPr>
        <w:t>又是拿撒勒教党里的一个</w:t>
      </w:r>
      <w:r>
        <w:rPr>
          <w:rFonts w:ascii="SimSun" w:eastAsia="SimSun" w:hAnsi="SimSun" w:hint="eastAsia"/>
          <w:color w:val="000000"/>
          <w:sz w:val="22"/>
          <w:szCs w:val="22"/>
        </w:rPr>
        <w:t>头目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，尽管拿撒勒教党事</w:t>
      </w:r>
      <w:r>
        <w:rPr>
          <w:rFonts w:ascii="SimSun" w:eastAsia="SimSun" w:hAnsi="SimSun" w:hint="eastAsia"/>
          <w:color w:val="000000"/>
          <w:sz w:val="22"/>
          <w:szCs w:val="22"/>
        </w:rPr>
        <w:t>实上</w:t>
      </w:r>
      <w:r>
        <w:rPr>
          <w:rFonts w:ascii="MS Mincho" w:eastAsia="MS Mincho" w:hAnsi="MS Mincho" w:hint="eastAsia"/>
          <w:color w:val="000000"/>
          <w:sz w:val="22"/>
          <w:szCs w:val="22"/>
        </w:rPr>
        <w:t>由</w:t>
      </w:r>
      <w:r>
        <w:rPr>
          <w:color w:val="000000"/>
          <w:sz w:val="22"/>
          <w:szCs w:val="22"/>
        </w:rPr>
        <w:t>‘</w:t>
      </w:r>
      <w:r>
        <w:rPr>
          <w:rFonts w:ascii="SimSun" w:eastAsia="SimSun" w:hAnsi="SimSun" w:hint="eastAsia"/>
          <w:color w:val="000000"/>
          <w:sz w:val="22"/>
          <w:szCs w:val="22"/>
        </w:rPr>
        <w:t>义者，雅各</w:t>
      </w:r>
      <w:r>
        <w:rPr>
          <w:rFonts w:ascii="Calibri" w:hAnsi="Calibri" w:cs="Calibri"/>
          <w:color w:val="000000"/>
          <w:sz w:val="22"/>
          <w:szCs w:val="22"/>
          <w:lang/>
        </w:rPr>
        <w:t>’</w:t>
      </w:r>
      <w:r>
        <w:rPr>
          <w:rFonts w:ascii="MS Mincho" w:eastAsia="MS Mincho" w:hAnsi="MS Mincho" w:hint="eastAsia"/>
          <w:color w:val="000000"/>
          <w:sz w:val="22"/>
          <w:szCs w:val="22"/>
        </w:rPr>
        <w:t>主持，耶路撒冷主教。</w:t>
      </w:r>
    </w:p>
    <w:p w:rsidR="00A43536" w:rsidRPr="002F6825" w:rsidRDefault="00A43536" w:rsidP="002F6825">
      <w:pPr>
        <w:rPr>
          <w:rFonts w:hint="cs"/>
          <w:rtl/>
          <w:lang w:bidi="ar-EG"/>
        </w:rPr>
      </w:pPr>
    </w:p>
    <w:sectPr w:rsidR="00A43536" w:rsidRPr="002F682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43900"/>
    <w:rsid w:val="00012B2E"/>
    <w:rsid w:val="00043900"/>
    <w:rsid w:val="0012644C"/>
    <w:rsid w:val="00172A55"/>
    <w:rsid w:val="001A1B9C"/>
    <w:rsid w:val="002011BC"/>
    <w:rsid w:val="002D03EA"/>
    <w:rsid w:val="002F6825"/>
    <w:rsid w:val="00453749"/>
    <w:rsid w:val="005006D0"/>
    <w:rsid w:val="006A2D5E"/>
    <w:rsid w:val="006E1F0F"/>
    <w:rsid w:val="006F3687"/>
    <w:rsid w:val="00921167"/>
    <w:rsid w:val="00984F91"/>
    <w:rsid w:val="00A43536"/>
    <w:rsid w:val="00C15CFF"/>
    <w:rsid w:val="00C21480"/>
    <w:rsid w:val="00D25797"/>
    <w:rsid w:val="00D319BE"/>
    <w:rsid w:val="00E27479"/>
    <w:rsid w:val="00E7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67"/>
    <w:pPr>
      <w:bidi/>
    </w:pPr>
  </w:style>
  <w:style w:type="paragraph" w:styleId="Heading1">
    <w:name w:val="heading 1"/>
    <w:basedOn w:val="Normal"/>
    <w:link w:val="Heading1Char"/>
    <w:uiPriority w:val="9"/>
    <w:qFormat/>
    <w:rsid w:val="0004390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3900"/>
  </w:style>
  <w:style w:type="character" w:customStyle="1" w:styleId="w-footnote-number">
    <w:name w:val="w-footnote-number"/>
    <w:basedOn w:val="DefaultParagraphFont"/>
    <w:rsid w:val="00043900"/>
  </w:style>
  <w:style w:type="character" w:customStyle="1" w:styleId="w-footnote-title">
    <w:name w:val="w-footnote-title"/>
    <w:basedOn w:val="DefaultParagraphFont"/>
    <w:rsid w:val="00043900"/>
  </w:style>
  <w:style w:type="paragraph" w:customStyle="1" w:styleId="w-footnote-text">
    <w:name w:val="w-footnote-text"/>
    <w:basedOn w:val="Normal"/>
    <w:rsid w:val="00043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1">
    <w:name w:val="matn1"/>
    <w:basedOn w:val="DefaultParagraphFont"/>
    <w:rsid w:val="00D25797"/>
  </w:style>
  <w:style w:type="character" w:customStyle="1" w:styleId="apple-style-span">
    <w:name w:val="apple-style-span"/>
    <w:basedOn w:val="DefaultParagraphFont"/>
    <w:rsid w:val="005006D0"/>
  </w:style>
  <w:style w:type="character" w:styleId="Hyperlink">
    <w:name w:val="Hyperlink"/>
    <w:basedOn w:val="DefaultParagraphFont"/>
    <w:uiPriority w:val="99"/>
    <w:semiHidden/>
    <w:unhideWhenUsed/>
    <w:rsid w:val="00012B2E"/>
    <w:rPr>
      <w:color w:val="0000FF"/>
      <w:u w:val="single"/>
    </w:rPr>
  </w:style>
  <w:style w:type="character" w:customStyle="1" w:styleId="w-descriptionchar">
    <w:name w:val="w-descriptionchar"/>
    <w:basedOn w:val="DefaultParagraphFont"/>
    <w:rsid w:val="00012B2E"/>
  </w:style>
  <w:style w:type="character" w:styleId="FootnoteReference">
    <w:name w:val="footnote reference"/>
    <w:basedOn w:val="DefaultParagraphFont"/>
    <w:uiPriority w:val="99"/>
    <w:semiHidden/>
    <w:unhideWhenUsed/>
    <w:rsid w:val="00C15CFF"/>
  </w:style>
  <w:style w:type="character" w:customStyle="1" w:styleId="ayatext">
    <w:name w:val="ayatext"/>
    <w:basedOn w:val="DefaultParagraphFont"/>
    <w:rsid w:val="006F3687"/>
  </w:style>
  <w:style w:type="character" w:customStyle="1" w:styleId="ayanumber3">
    <w:name w:val="ayanumber3"/>
    <w:basedOn w:val="DefaultParagraphFont"/>
    <w:rsid w:val="006F3687"/>
  </w:style>
  <w:style w:type="character" w:customStyle="1" w:styleId="aya-wrapper">
    <w:name w:val="aya-wrapper"/>
    <w:basedOn w:val="DefaultParagraphFont"/>
    <w:rsid w:val="006F3687"/>
  </w:style>
  <w:style w:type="paragraph" w:styleId="FootnoteText">
    <w:name w:val="footnote text"/>
    <w:basedOn w:val="Normal"/>
    <w:link w:val="FootnoteTextChar"/>
    <w:uiPriority w:val="99"/>
    <w:semiHidden/>
    <w:unhideWhenUsed/>
    <w:rsid w:val="006F36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687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A43536"/>
  </w:style>
  <w:style w:type="character" w:customStyle="1" w:styleId="ads">
    <w:name w:val="ads"/>
    <w:basedOn w:val="DefaultParagraphFont"/>
    <w:rsid w:val="002F6825"/>
  </w:style>
  <w:style w:type="character" w:customStyle="1" w:styleId="aan">
    <w:name w:val="aan"/>
    <w:basedOn w:val="DefaultParagraphFont"/>
    <w:rsid w:val="002F6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2014-12-06T10:50:00Z</cp:lastPrinted>
  <dcterms:created xsi:type="dcterms:W3CDTF">2014-12-06T10:55:00Z</dcterms:created>
  <dcterms:modified xsi:type="dcterms:W3CDTF">2014-12-06T10:55:00Z</dcterms:modified>
</cp:coreProperties>
</file>